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6" w:rsidRDefault="00C7655E" w:rsidP="00431CC5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57pt;visibility:visible">
            <v:imagedata r:id="rId6" o:title=""/>
          </v:shape>
        </w:pict>
      </w:r>
      <w:r w:rsidR="00FF4476">
        <w:rPr>
          <w:sz w:val="40"/>
          <w:szCs w:val="40"/>
        </w:rPr>
        <w:tab/>
      </w:r>
      <w:r w:rsidR="00FF4476">
        <w:rPr>
          <w:sz w:val="40"/>
          <w:szCs w:val="40"/>
        </w:rPr>
        <w:tab/>
      </w:r>
      <w:r w:rsidR="00FF4476">
        <w:rPr>
          <w:sz w:val="40"/>
          <w:szCs w:val="40"/>
        </w:rPr>
        <w:tab/>
      </w:r>
      <w:r w:rsidR="00FF4476" w:rsidRPr="00431CC5">
        <w:rPr>
          <w:rFonts w:ascii="Calibri" w:hAnsi="Calibri"/>
          <w:sz w:val="40"/>
          <w:szCs w:val="40"/>
        </w:rPr>
        <w:t>ПАО «ОДЕССАГАЗ»</w:t>
      </w:r>
    </w:p>
    <w:p w:rsidR="00FF4476" w:rsidRDefault="00FF4476" w:rsidP="00431CC5">
      <w:pPr>
        <w:jc w:val="center"/>
        <w:rPr>
          <w:sz w:val="18"/>
          <w:szCs w:val="18"/>
        </w:rPr>
      </w:pPr>
    </w:p>
    <w:p w:rsidR="00FF4476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Pr="00DD7AAA" w:rsidRDefault="00FF4476" w:rsidP="00431CC5">
      <w:pPr>
        <w:jc w:val="center"/>
        <w:rPr>
          <w:sz w:val="18"/>
          <w:szCs w:val="18"/>
        </w:rPr>
      </w:pPr>
    </w:p>
    <w:p w:rsidR="00FF4476" w:rsidRDefault="00FF4476" w:rsidP="00431CC5">
      <w:pPr>
        <w:jc w:val="center"/>
        <w:rPr>
          <w:sz w:val="18"/>
          <w:szCs w:val="18"/>
        </w:rPr>
      </w:pPr>
    </w:p>
    <w:p w:rsidR="00FF4476" w:rsidRDefault="00FF4476" w:rsidP="00431CC5">
      <w:pPr>
        <w:jc w:val="center"/>
        <w:rPr>
          <w:sz w:val="18"/>
          <w:szCs w:val="18"/>
        </w:rPr>
      </w:pPr>
    </w:p>
    <w:p w:rsidR="00FF4476" w:rsidRPr="00B933BD" w:rsidRDefault="00FF4476" w:rsidP="00431CC5">
      <w:pPr>
        <w:pStyle w:val="311"/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Заключение ревизионной комиссии</w:t>
      </w:r>
    </w:p>
    <w:p w:rsidR="00FF4476" w:rsidRPr="00B933BD" w:rsidRDefault="00FF4476" w:rsidP="00431CC5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 xml:space="preserve">о результатах проверки финансово-хозяйственной деятельности </w:t>
      </w:r>
    </w:p>
    <w:p w:rsidR="00FF4476" w:rsidRPr="00B933BD" w:rsidRDefault="00FF4476" w:rsidP="00431CC5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ПАО «Одессагаз» за 201</w:t>
      </w:r>
      <w:r w:rsidR="00411E09">
        <w:rPr>
          <w:rFonts w:ascii="Calibri" w:hAnsi="Calibri"/>
          <w:b/>
          <w:sz w:val="28"/>
          <w:szCs w:val="28"/>
        </w:rPr>
        <w:t>6</w:t>
      </w:r>
      <w:r w:rsidRPr="00B933BD">
        <w:rPr>
          <w:rFonts w:ascii="Calibri" w:hAnsi="Calibri"/>
          <w:b/>
          <w:sz w:val="28"/>
          <w:szCs w:val="28"/>
        </w:rPr>
        <w:t xml:space="preserve"> год</w:t>
      </w: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Default="00FF4476" w:rsidP="00431CC5">
      <w:pPr>
        <w:jc w:val="center"/>
        <w:rPr>
          <w:sz w:val="28"/>
          <w:szCs w:val="28"/>
          <w:lang w:val="uk-UA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8C3ECF" w:rsidRDefault="00FF4476" w:rsidP="00431CC5">
      <w:pPr>
        <w:jc w:val="center"/>
        <w:rPr>
          <w:sz w:val="28"/>
          <w:szCs w:val="28"/>
          <w:lang w:val="uk-UA"/>
        </w:rPr>
      </w:pPr>
    </w:p>
    <w:p w:rsidR="00FF4476" w:rsidRPr="00DD7AAA" w:rsidRDefault="00FF4476" w:rsidP="00431CC5">
      <w:pPr>
        <w:jc w:val="center"/>
        <w:rPr>
          <w:sz w:val="28"/>
          <w:szCs w:val="28"/>
        </w:rPr>
      </w:pPr>
    </w:p>
    <w:p w:rsidR="00FF4476" w:rsidRPr="008C3ECF" w:rsidRDefault="00FF4476" w:rsidP="00431CC5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>201</w:t>
      </w:r>
      <w:r w:rsidR="00411E09">
        <w:rPr>
          <w:sz w:val="18"/>
          <w:szCs w:val="18"/>
        </w:rPr>
        <w:t>7</w:t>
      </w:r>
      <w:r>
        <w:rPr>
          <w:sz w:val="18"/>
          <w:szCs w:val="18"/>
        </w:rPr>
        <w:t>г.</w:t>
      </w:r>
    </w:p>
    <w:p w:rsidR="00FF4476" w:rsidRPr="00B933BD" w:rsidRDefault="00FF4476" w:rsidP="00B933BD">
      <w:pPr>
        <w:pStyle w:val="31"/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lastRenderedPageBreak/>
        <w:t>Заключение ревизионной комиссии</w:t>
      </w:r>
    </w:p>
    <w:p w:rsidR="00FF4476" w:rsidRPr="00B933BD" w:rsidRDefault="00FF4476" w:rsidP="00B933BD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 xml:space="preserve">о результатах проверки финансово-хозяйственной деятельности </w:t>
      </w:r>
    </w:p>
    <w:p w:rsidR="00FF4476" w:rsidRPr="00B933BD" w:rsidRDefault="00FF4476" w:rsidP="00B933BD">
      <w:pPr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B933BD">
        <w:rPr>
          <w:rFonts w:ascii="Calibri" w:hAnsi="Calibri"/>
          <w:b/>
          <w:sz w:val="28"/>
          <w:szCs w:val="28"/>
        </w:rPr>
        <w:t>ПАО «Одессагаз» за 201</w:t>
      </w:r>
      <w:r w:rsidR="00411E09">
        <w:rPr>
          <w:rFonts w:ascii="Calibri" w:hAnsi="Calibri"/>
          <w:b/>
          <w:sz w:val="28"/>
          <w:szCs w:val="28"/>
        </w:rPr>
        <w:t>6</w:t>
      </w:r>
      <w:r w:rsidRPr="00B933BD">
        <w:rPr>
          <w:rFonts w:ascii="Calibri" w:hAnsi="Calibri"/>
          <w:b/>
          <w:sz w:val="28"/>
          <w:szCs w:val="28"/>
        </w:rPr>
        <w:t xml:space="preserve"> год</w:t>
      </w:r>
    </w:p>
    <w:p w:rsidR="00FF4476" w:rsidRDefault="00FF4476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FF4476" w:rsidRPr="00B933BD" w:rsidRDefault="00FF4476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Оценка финансового состояния ПАО «Одессагаз» производилась на дату баланса 31.12.201</w:t>
      </w:r>
      <w:r w:rsidR="001D3A38">
        <w:rPr>
          <w:rFonts w:ascii="Calibri" w:hAnsi="Calibri"/>
          <w:sz w:val="28"/>
          <w:szCs w:val="28"/>
        </w:rPr>
        <w:t>6</w:t>
      </w:r>
      <w:r w:rsidRPr="00B933BD">
        <w:rPr>
          <w:rFonts w:ascii="Calibri" w:hAnsi="Calibri"/>
          <w:sz w:val="28"/>
          <w:szCs w:val="28"/>
        </w:rPr>
        <w:t>г. с учетом динамики его изменений, сложившихся по результатам хозяйственной деятельности предприятия за двенадцать месяцев 201</w:t>
      </w:r>
      <w:r w:rsidR="00411E09">
        <w:rPr>
          <w:rFonts w:ascii="Calibri" w:hAnsi="Calibri"/>
          <w:sz w:val="28"/>
          <w:szCs w:val="28"/>
        </w:rPr>
        <w:t>6</w:t>
      </w:r>
      <w:r w:rsidRPr="00B933BD">
        <w:rPr>
          <w:rFonts w:ascii="Calibri" w:hAnsi="Calibri"/>
          <w:sz w:val="28"/>
          <w:szCs w:val="28"/>
        </w:rPr>
        <w:t xml:space="preserve"> года.</w:t>
      </w:r>
    </w:p>
    <w:p w:rsidR="00FF4476" w:rsidRPr="00B933BD" w:rsidRDefault="00FF4476" w:rsidP="00703964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Финансовый анализ предприятия выполнялся по следующим этапам:</w:t>
      </w:r>
    </w:p>
    <w:p w:rsidR="00FF4476" w:rsidRPr="00FA47EF" w:rsidRDefault="00FF4476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структуры активов;</w:t>
      </w:r>
    </w:p>
    <w:p w:rsidR="00FF4476" w:rsidRPr="00FA47EF" w:rsidRDefault="00FF4476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структуры пассивов;</w:t>
      </w:r>
    </w:p>
    <w:p w:rsidR="00FF4476" w:rsidRPr="00DD7AAA" w:rsidRDefault="00FF4476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оценка ликвидности и финансовой устойчивости;</w:t>
      </w:r>
    </w:p>
    <w:p w:rsidR="00FF4476" w:rsidRPr="00DD7AAA" w:rsidRDefault="00FF4476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анализ финансовых результатов за 201</w:t>
      </w:r>
      <w:r w:rsidR="00411E09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 год;</w:t>
      </w:r>
    </w:p>
    <w:p w:rsidR="00FF4476" w:rsidRPr="00FA47EF" w:rsidRDefault="00FF4476" w:rsidP="00703964">
      <w:pPr>
        <w:numPr>
          <w:ilvl w:val="0"/>
          <w:numId w:val="1"/>
        </w:num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анализ рентабельности.</w:t>
      </w:r>
    </w:p>
    <w:p w:rsidR="00FF4476" w:rsidRDefault="00FF4476" w:rsidP="00703964">
      <w:pPr>
        <w:spacing w:after="240" w:line="360" w:lineRule="auto"/>
        <w:jc w:val="both"/>
        <w:rPr>
          <w:rFonts w:ascii="Calibri" w:hAnsi="Calibri"/>
          <w:b/>
          <w:sz w:val="28"/>
          <w:szCs w:val="28"/>
        </w:rPr>
      </w:pPr>
    </w:p>
    <w:p w:rsidR="00FF4476" w:rsidRDefault="00FF4476" w:rsidP="00154B6D">
      <w:pPr>
        <w:spacing w:after="240" w:line="360" w:lineRule="auto"/>
        <w:jc w:val="both"/>
        <w:rPr>
          <w:rFonts w:ascii="Calibri" w:hAnsi="Calibri"/>
          <w:b/>
          <w:sz w:val="28"/>
          <w:szCs w:val="28"/>
        </w:rPr>
      </w:pPr>
      <w:r w:rsidRPr="00F82221">
        <w:rPr>
          <w:rFonts w:ascii="Calibri" w:hAnsi="Calibri"/>
          <w:b/>
          <w:sz w:val="28"/>
          <w:szCs w:val="28"/>
        </w:rPr>
        <w:t>Анализ структуры активов предприятия</w:t>
      </w:r>
    </w:p>
    <w:p w:rsidR="00FF4476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Сумма активов предприятия на 31.12.201</w:t>
      </w:r>
      <w:r w:rsidR="00993C2B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г. </w:t>
      </w:r>
      <w:r w:rsidR="00993C2B">
        <w:rPr>
          <w:rFonts w:ascii="Calibri" w:hAnsi="Calibri"/>
          <w:sz w:val="28"/>
          <w:szCs w:val="28"/>
        </w:rPr>
        <w:t>увеличилась</w:t>
      </w:r>
      <w:r>
        <w:rPr>
          <w:rFonts w:ascii="Calibri" w:hAnsi="Calibri"/>
          <w:sz w:val="28"/>
          <w:szCs w:val="28"/>
        </w:rPr>
        <w:t xml:space="preserve"> по сравнению с 201</w:t>
      </w:r>
      <w:r w:rsidR="00993C2B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 xml:space="preserve">г. на </w:t>
      </w:r>
      <w:r w:rsidR="00993C2B">
        <w:rPr>
          <w:rFonts w:ascii="Calibri" w:hAnsi="Calibri"/>
          <w:sz w:val="28"/>
          <w:szCs w:val="28"/>
        </w:rPr>
        <w:t>12,17</w:t>
      </w:r>
      <w:r>
        <w:rPr>
          <w:rFonts w:ascii="Calibri" w:hAnsi="Calibri"/>
          <w:sz w:val="28"/>
          <w:szCs w:val="28"/>
        </w:rPr>
        <w:t xml:space="preserve">% и </w:t>
      </w:r>
      <w:r w:rsidRPr="00161319">
        <w:rPr>
          <w:rFonts w:ascii="Calibri" w:hAnsi="Calibri"/>
          <w:sz w:val="28"/>
          <w:szCs w:val="28"/>
        </w:rPr>
        <w:t xml:space="preserve">составила </w:t>
      </w:r>
      <w:r w:rsidR="00993C2B">
        <w:rPr>
          <w:rFonts w:ascii="Calibri" w:hAnsi="Calibri" w:cs="Arial CYR"/>
          <w:sz w:val="28"/>
          <w:szCs w:val="28"/>
        </w:rPr>
        <w:t>1 718 716</w:t>
      </w:r>
      <w:r w:rsidRPr="00161319">
        <w:rPr>
          <w:rFonts w:ascii="Calibri" w:hAnsi="Calibri" w:cs="Arial CYR"/>
          <w:sz w:val="28"/>
          <w:szCs w:val="28"/>
        </w:rPr>
        <w:t xml:space="preserve"> </w:t>
      </w:r>
      <w:r>
        <w:rPr>
          <w:rFonts w:ascii="Calibri" w:hAnsi="Calibri" w:cs="Arial CYR"/>
          <w:sz w:val="28"/>
          <w:szCs w:val="28"/>
        </w:rPr>
        <w:t>тыс. грн</w:t>
      </w:r>
      <w:r>
        <w:rPr>
          <w:rFonts w:ascii="Calibri" w:hAnsi="Calibri"/>
          <w:sz w:val="28"/>
          <w:szCs w:val="28"/>
        </w:rPr>
        <w:t>. Изменения за 201</w:t>
      </w:r>
      <w:r w:rsidR="00993C2B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г. в структуре активов предприятия представлены в следующей таблице:</w:t>
      </w:r>
    </w:p>
    <w:p w:rsidR="00FF4476" w:rsidRPr="00C76C2D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FF4476" w:rsidRPr="004A1E4F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3760"/>
        <w:gridCol w:w="1420"/>
        <w:gridCol w:w="1420"/>
        <w:gridCol w:w="1680"/>
        <w:gridCol w:w="1400"/>
      </w:tblGrid>
      <w:tr w:rsidR="007010B3" w:rsidRPr="007010B3" w:rsidTr="007010B3">
        <w:trPr>
          <w:trHeight w:val="31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lastRenderedPageBreak/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2015г.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2016г.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изменения за 2016г.</w:t>
            </w:r>
          </w:p>
        </w:tc>
      </w:tr>
      <w:tr w:rsidR="007010B3" w:rsidRPr="007010B3" w:rsidTr="007010B3">
        <w:trPr>
          <w:trHeight w:val="63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в денежных единицах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center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в %</w:t>
            </w:r>
          </w:p>
        </w:tc>
      </w:tr>
      <w:tr w:rsidR="007010B3" w:rsidRPr="007010B3" w:rsidTr="007010B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b/>
                <w:b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color w:val="000000"/>
              </w:rPr>
              <w:t>Всего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color w:val="000000"/>
              </w:rPr>
              <w:t>1 532 193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color w:val="000000"/>
              </w:rPr>
              <w:t>1 718 716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color w:val="000000"/>
              </w:rPr>
              <w:t>186 523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color w:val="000000"/>
              </w:rPr>
              <w:t>12,17%</w:t>
            </w:r>
          </w:p>
        </w:tc>
      </w:tr>
      <w:tr w:rsidR="007010B3" w:rsidRPr="007010B3" w:rsidTr="007010B3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i/>
                <w:iCs/>
                <w:color w:val="000000"/>
              </w:rPr>
              <w:t xml:space="preserve">   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0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0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0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0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10B3" w:rsidRPr="007010B3" w:rsidTr="007010B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Основные средства, незавершенное строительство и прочие необоротные активы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1 308 465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1 518 369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209 904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16,04%</w:t>
            </w:r>
          </w:p>
        </w:tc>
      </w:tr>
      <w:tr w:rsidR="007010B3" w:rsidRPr="007010B3" w:rsidTr="007010B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 xml:space="preserve">       % к общей сумме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85,40%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88,34%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2,95%</w:t>
            </w:r>
          </w:p>
        </w:tc>
      </w:tr>
      <w:tr w:rsidR="007010B3" w:rsidRPr="007010B3" w:rsidTr="007010B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Оборотные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223 728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200 347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-23 381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010B3">
              <w:rPr>
                <w:rFonts w:ascii="Calibri" w:hAnsi="Calibri"/>
                <w:b/>
                <w:bCs/>
                <w:i/>
                <w:iCs/>
                <w:color w:val="000000"/>
              </w:rPr>
              <w:t>-10,45%</w:t>
            </w:r>
          </w:p>
        </w:tc>
      </w:tr>
      <w:tr w:rsidR="007010B3" w:rsidRPr="007010B3" w:rsidTr="007010B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 xml:space="preserve">       % к общей сумме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14,60%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11,66%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B3" w:rsidRPr="007010B3" w:rsidRDefault="007010B3" w:rsidP="007010B3">
            <w:pPr>
              <w:jc w:val="right"/>
              <w:rPr>
                <w:rFonts w:ascii="Calibri" w:hAnsi="Calibri"/>
                <w:color w:val="000000"/>
              </w:rPr>
            </w:pPr>
            <w:r w:rsidRPr="007010B3">
              <w:rPr>
                <w:rFonts w:ascii="Calibri" w:hAnsi="Calibri"/>
                <w:color w:val="000000"/>
              </w:rPr>
              <w:t>-2,95%</w:t>
            </w:r>
          </w:p>
        </w:tc>
      </w:tr>
    </w:tbl>
    <w:p w:rsidR="00E014F5" w:rsidRDefault="00E014F5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E014F5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Основные капитальные вложения предприятия сосредоточенны в газораспределительной системе </w:t>
      </w:r>
      <w:r w:rsidR="0004307A">
        <w:rPr>
          <w:rFonts w:ascii="Calibri" w:hAnsi="Calibri"/>
          <w:sz w:val="28"/>
          <w:szCs w:val="28"/>
        </w:rPr>
        <w:t>и оборудовании. О</w:t>
      </w:r>
      <w:r>
        <w:rPr>
          <w:rFonts w:ascii="Calibri" w:hAnsi="Calibri"/>
          <w:sz w:val="28"/>
          <w:szCs w:val="28"/>
        </w:rPr>
        <w:t>сн</w:t>
      </w:r>
      <w:r w:rsidR="0004307A">
        <w:rPr>
          <w:rFonts w:ascii="Calibri" w:hAnsi="Calibri"/>
          <w:sz w:val="28"/>
          <w:szCs w:val="28"/>
        </w:rPr>
        <w:t>овные средства занимают значительную долю активов.</w:t>
      </w:r>
    </w:p>
    <w:p w:rsidR="001D3A38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 201</w:t>
      </w:r>
      <w:r w:rsidR="00A16DA6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 год активы предприятия </w:t>
      </w:r>
      <w:r w:rsidR="00A16DA6">
        <w:rPr>
          <w:rFonts w:ascii="Calibri" w:hAnsi="Calibri"/>
          <w:sz w:val="28"/>
          <w:szCs w:val="28"/>
        </w:rPr>
        <w:t>увеличились</w:t>
      </w:r>
      <w:r>
        <w:rPr>
          <w:rFonts w:ascii="Calibri" w:hAnsi="Calibri"/>
          <w:sz w:val="28"/>
          <w:szCs w:val="28"/>
        </w:rPr>
        <w:t xml:space="preserve"> на </w:t>
      </w:r>
      <w:r w:rsidR="00A16DA6">
        <w:rPr>
          <w:rFonts w:ascii="Calibri" w:hAnsi="Calibri"/>
          <w:sz w:val="28"/>
          <w:szCs w:val="28"/>
        </w:rPr>
        <w:t>209 904</w:t>
      </w:r>
      <w:r>
        <w:rPr>
          <w:rFonts w:ascii="Calibri" w:hAnsi="Calibri"/>
          <w:sz w:val="28"/>
          <w:szCs w:val="28"/>
        </w:rPr>
        <w:t xml:space="preserve"> тыс. грн. </w:t>
      </w:r>
    </w:p>
    <w:p w:rsidR="00FF4476" w:rsidRPr="004A1E4F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Изменения в структуре необоротных сре</w:t>
      </w:r>
      <w:proofErr w:type="gramStart"/>
      <w:r>
        <w:rPr>
          <w:rFonts w:ascii="Calibri" w:hAnsi="Calibri"/>
          <w:sz w:val="28"/>
          <w:szCs w:val="28"/>
        </w:rPr>
        <w:t>дств пр</w:t>
      </w:r>
      <w:proofErr w:type="gramEnd"/>
      <w:r>
        <w:rPr>
          <w:rFonts w:ascii="Calibri" w:hAnsi="Calibri"/>
          <w:sz w:val="28"/>
          <w:szCs w:val="28"/>
        </w:rPr>
        <w:t>иведено в следующей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1701"/>
        <w:gridCol w:w="1418"/>
        <w:gridCol w:w="1417"/>
        <w:gridCol w:w="1418"/>
      </w:tblGrid>
      <w:tr w:rsidR="00A16DA6" w:rsidRPr="00A16DA6" w:rsidTr="00A16DA6">
        <w:trPr>
          <w:trHeight w:val="5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2015г.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2016г.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изменения за 2016г.</w:t>
            </w:r>
          </w:p>
        </w:tc>
      </w:tr>
      <w:tr w:rsidR="00A16DA6" w:rsidRPr="00A16DA6" w:rsidTr="00A16DA6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в денежных единицах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jc w:val="center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в 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Нематериальные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69,1%</w:t>
            </w:r>
          </w:p>
        </w:tc>
      </w:tr>
      <w:tr w:rsidR="00A16DA6" w:rsidRPr="00A16DA6" w:rsidTr="00A16DA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Незавершенное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19 356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18 624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-3,8%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Основные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1 235 036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1 460 925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225 889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18,3%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Долгосрочные фин.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17 368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17 368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0,0%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Долгосрочная дебиторская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16 737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5 127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-11 610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-69,4%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Инвестиционная недвижимость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18 722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3 042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-15 680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-83,8%</w:t>
            </w:r>
          </w:p>
        </w:tc>
      </w:tr>
      <w:tr w:rsidR="00A16DA6" w:rsidRPr="00A16DA6" w:rsidTr="00A16D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Прочие необоротные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12 358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11 659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color w:val="000000"/>
              </w:rPr>
            </w:pPr>
            <w:r w:rsidRPr="00A16DA6">
              <w:rPr>
                <w:rFonts w:ascii="Calibri" w:hAnsi="Calibri"/>
                <w:color w:val="000000"/>
              </w:rPr>
              <w:t>1668,0%</w:t>
            </w:r>
          </w:p>
        </w:tc>
      </w:tr>
      <w:tr w:rsidR="00A16DA6" w:rsidRPr="00A16DA6" w:rsidTr="00A16DA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A6" w:rsidRPr="00A16DA6" w:rsidRDefault="00A16DA6" w:rsidP="00A16DA6">
            <w:pPr>
              <w:rPr>
                <w:rFonts w:ascii="Calibri" w:hAnsi="Calibri"/>
                <w:b/>
                <w:bCs/>
                <w:color w:val="000000"/>
              </w:rPr>
            </w:pPr>
            <w:r w:rsidRPr="00A16DA6"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16DA6">
              <w:rPr>
                <w:rFonts w:ascii="Calibri" w:hAnsi="Calibri"/>
                <w:b/>
                <w:bCs/>
                <w:color w:val="000000"/>
              </w:rPr>
              <w:t>1 308 465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16DA6">
              <w:rPr>
                <w:rFonts w:ascii="Calibri" w:hAnsi="Calibri"/>
                <w:b/>
                <w:bCs/>
                <w:color w:val="000000"/>
              </w:rPr>
              <w:t>1 518 369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16DA6">
              <w:rPr>
                <w:rFonts w:ascii="Calibri" w:hAnsi="Calibri"/>
                <w:b/>
                <w:bCs/>
                <w:color w:val="000000"/>
              </w:rPr>
              <w:t>209 904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A6" w:rsidRPr="00A16DA6" w:rsidRDefault="00A16DA6" w:rsidP="00A16DA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16DA6">
              <w:rPr>
                <w:rFonts w:ascii="Calibri" w:hAnsi="Calibri"/>
                <w:b/>
                <w:bCs/>
                <w:color w:val="000000"/>
              </w:rPr>
              <w:t>16,0%</w:t>
            </w:r>
          </w:p>
        </w:tc>
      </w:tr>
    </w:tbl>
    <w:p w:rsidR="00FF4476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</w:p>
    <w:p w:rsidR="00FF4476" w:rsidRDefault="00FF4476" w:rsidP="00CF3D35">
      <w:pPr>
        <w:spacing w:after="240" w:line="360" w:lineRule="auto"/>
        <w:jc w:val="both"/>
        <w:rPr>
          <w:rFonts w:ascii="Calibri" w:hAnsi="Calibri"/>
          <w:sz w:val="28"/>
          <w:szCs w:val="28"/>
          <w:lang w:val="en-US"/>
        </w:rPr>
      </w:pPr>
    </w:p>
    <w:p w:rsidR="009F3CC2" w:rsidRDefault="00451FA1" w:rsidP="009A037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Произошло </w:t>
      </w:r>
      <w:r w:rsidR="004222B2">
        <w:rPr>
          <w:rFonts w:ascii="Calibri" w:hAnsi="Calibri"/>
          <w:sz w:val="28"/>
          <w:szCs w:val="28"/>
        </w:rPr>
        <w:t>уменьшение</w:t>
      </w:r>
      <w:r>
        <w:rPr>
          <w:rFonts w:ascii="Calibri" w:hAnsi="Calibri"/>
          <w:sz w:val="28"/>
          <w:szCs w:val="28"/>
        </w:rPr>
        <w:t xml:space="preserve"> статьи « Незавершенное строительство», это связано с тем, что </w:t>
      </w:r>
      <w:r w:rsidR="00471203">
        <w:rPr>
          <w:rFonts w:ascii="Calibri" w:hAnsi="Calibri"/>
          <w:sz w:val="28"/>
          <w:szCs w:val="28"/>
        </w:rPr>
        <w:t>часть объектов нового незавершенного строительства была завершена и введена в эксплуатацию.</w:t>
      </w:r>
    </w:p>
    <w:p w:rsidR="00FF4476" w:rsidRDefault="009F3CC2" w:rsidP="009A037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</w:t>
      </w:r>
      <w:r w:rsidR="00451FA1">
        <w:rPr>
          <w:rFonts w:ascii="Calibri" w:hAnsi="Calibri"/>
          <w:sz w:val="28"/>
          <w:szCs w:val="28"/>
        </w:rPr>
        <w:t xml:space="preserve">начительно </w:t>
      </w:r>
      <w:r>
        <w:rPr>
          <w:rFonts w:ascii="Calibri" w:hAnsi="Calibri"/>
          <w:sz w:val="28"/>
          <w:szCs w:val="28"/>
        </w:rPr>
        <w:t>увеличилась</w:t>
      </w:r>
      <w:r w:rsidR="00451FA1">
        <w:rPr>
          <w:rFonts w:ascii="Calibri" w:hAnsi="Calibri"/>
          <w:sz w:val="28"/>
          <w:szCs w:val="28"/>
        </w:rPr>
        <w:t xml:space="preserve"> остаточная стоимость основн</w:t>
      </w:r>
      <w:r w:rsidR="0004307A">
        <w:rPr>
          <w:rFonts w:ascii="Calibri" w:hAnsi="Calibri"/>
          <w:sz w:val="28"/>
          <w:szCs w:val="28"/>
        </w:rPr>
        <w:t xml:space="preserve">ых средств, на </w:t>
      </w:r>
      <w:r>
        <w:rPr>
          <w:rFonts w:ascii="Calibri" w:hAnsi="Calibri"/>
          <w:sz w:val="28"/>
          <w:szCs w:val="28"/>
        </w:rPr>
        <w:t>18,3</w:t>
      </w:r>
      <w:r w:rsidR="0004307A">
        <w:rPr>
          <w:rFonts w:ascii="Calibri" w:hAnsi="Calibri"/>
          <w:sz w:val="28"/>
          <w:szCs w:val="28"/>
        </w:rPr>
        <w:t xml:space="preserve">%. </w:t>
      </w:r>
      <w:r w:rsidR="00FF4476">
        <w:rPr>
          <w:rFonts w:ascii="Calibri" w:hAnsi="Calibri"/>
          <w:sz w:val="28"/>
          <w:szCs w:val="28"/>
        </w:rPr>
        <w:t>Увеличение нематериальных активов в 201</w:t>
      </w:r>
      <w:r>
        <w:rPr>
          <w:rFonts w:ascii="Calibri" w:hAnsi="Calibri"/>
          <w:sz w:val="28"/>
          <w:szCs w:val="28"/>
        </w:rPr>
        <w:t>6</w:t>
      </w:r>
      <w:r w:rsidR="00FF4476">
        <w:rPr>
          <w:rFonts w:ascii="Calibri" w:hAnsi="Calibri"/>
          <w:sz w:val="28"/>
          <w:szCs w:val="28"/>
        </w:rPr>
        <w:t>г</w:t>
      </w:r>
      <w:r w:rsidR="00525536">
        <w:rPr>
          <w:rFonts w:ascii="Calibri" w:hAnsi="Calibri"/>
          <w:sz w:val="28"/>
          <w:szCs w:val="28"/>
        </w:rPr>
        <w:t>. Связано с приобретением компьютерных программ</w:t>
      </w:r>
      <w:r w:rsidR="00BF6775">
        <w:rPr>
          <w:rFonts w:ascii="Calibri" w:hAnsi="Calibri"/>
          <w:sz w:val="28"/>
          <w:szCs w:val="28"/>
        </w:rPr>
        <w:t>, с целью дальнейшей автоматизации и оптимизации бухгалтерского учета предприятия</w:t>
      </w:r>
      <w:r w:rsidR="00FF4476">
        <w:rPr>
          <w:rFonts w:ascii="Calibri" w:hAnsi="Calibri"/>
          <w:sz w:val="28"/>
          <w:szCs w:val="28"/>
        </w:rPr>
        <w:t xml:space="preserve">.  </w:t>
      </w:r>
    </w:p>
    <w:p w:rsidR="00FF4476" w:rsidRDefault="00FF4476" w:rsidP="009C384D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Изменение в структуре оборотных сре</w:t>
      </w:r>
      <w:proofErr w:type="gramStart"/>
      <w:r>
        <w:rPr>
          <w:rFonts w:ascii="Calibri" w:hAnsi="Calibri"/>
          <w:sz w:val="28"/>
          <w:szCs w:val="28"/>
        </w:rPr>
        <w:t>дств пр</w:t>
      </w:r>
      <w:proofErr w:type="gramEnd"/>
      <w:r>
        <w:rPr>
          <w:rFonts w:ascii="Calibri" w:hAnsi="Calibri"/>
          <w:sz w:val="28"/>
          <w:szCs w:val="28"/>
        </w:rPr>
        <w:t xml:space="preserve">иведено в следующей таблице: </w:t>
      </w:r>
    </w:p>
    <w:p w:rsidR="00FF4476" w:rsidRDefault="00FF4476" w:rsidP="00B76553">
      <w:pPr>
        <w:rPr>
          <w:rFonts w:ascii="Calibri" w:hAnsi="Calibri"/>
          <w:i/>
        </w:rPr>
      </w:pPr>
      <w:r>
        <w:rPr>
          <w:rFonts w:ascii="Calibri" w:hAnsi="Calibri"/>
          <w:i/>
        </w:rPr>
        <w:t>тыс.</w:t>
      </w:r>
      <w:r w:rsidRPr="00474D84">
        <w:rPr>
          <w:rFonts w:ascii="Calibri" w:hAnsi="Calibri"/>
          <w:i/>
        </w:rPr>
        <w:t xml:space="preserve"> грн.</w:t>
      </w:r>
    </w:p>
    <w:tbl>
      <w:tblPr>
        <w:tblW w:w="9680" w:type="dxa"/>
        <w:tblInd w:w="93" w:type="dxa"/>
        <w:tblLook w:val="04A0"/>
      </w:tblPr>
      <w:tblGrid>
        <w:gridCol w:w="3760"/>
        <w:gridCol w:w="1420"/>
        <w:gridCol w:w="1420"/>
        <w:gridCol w:w="1680"/>
        <w:gridCol w:w="1400"/>
      </w:tblGrid>
      <w:tr w:rsidR="00F805E3" w:rsidRPr="00F805E3" w:rsidTr="00F805E3">
        <w:trPr>
          <w:trHeight w:val="51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F805E3">
              <w:rPr>
                <w:rFonts w:ascii="Calibri" w:hAnsi="Calibri"/>
                <w:i/>
                <w:iCs/>
                <w:color w:val="000000"/>
              </w:rPr>
              <w:t>Оборотные средства разделяются на следующие составляющие:</w:t>
            </w:r>
          </w:p>
        </w:tc>
      </w:tr>
      <w:tr w:rsidR="00F805E3" w:rsidRPr="00F805E3" w:rsidTr="00F805E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Материальные и оборотные средства (запасы и товары)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33 747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23 081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-10 666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-31,61%</w:t>
            </w:r>
          </w:p>
        </w:tc>
      </w:tr>
      <w:tr w:rsidR="00F805E3" w:rsidRPr="00F805E3" w:rsidTr="00F805E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 xml:space="preserve">       % к оборотным средствам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15,08%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11,52%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-3,56%</w:t>
            </w:r>
          </w:p>
        </w:tc>
      </w:tr>
      <w:tr w:rsidR="00F805E3" w:rsidRPr="00F805E3" w:rsidTr="00F805E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Денежные средства и их эквиваленты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33 447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26 663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-6 784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-20,28%</w:t>
            </w:r>
          </w:p>
        </w:tc>
      </w:tr>
      <w:tr w:rsidR="00F805E3" w:rsidRPr="00F805E3" w:rsidTr="00F805E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 xml:space="preserve">       % к  оборотным средствам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14,95%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13,31%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-1,64%</w:t>
            </w:r>
          </w:p>
        </w:tc>
      </w:tr>
      <w:tr w:rsidR="00F805E3" w:rsidRPr="00F805E3" w:rsidTr="00F805E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Расчеты с дебиторами и прочие оборотные активы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156 534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150 603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-5 931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805E3">
              <w:rPr>
                <w:rFonts w:ascii="Calibri" w:hAnsi="Calibri"/>
                <w:b/>
                <w:bCs/>
                <w:color w:val="000000"/>
              </w:rPr>
              <w:t>-3,79%</w:t>
            </w:r>
          </w:p>
        </w:tc>
      </w:tr>
      <w:tr w:rsidR="00F805E3" w:rsidRPr="00F805E3" w:rsidTr="00F805E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 xml:space="preserve">       % к  оборотным средствам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69,97%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75,17%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E3" w:rsidRPr="00F805E3" w:rsidRDefault="00F805E3" w:rsidP="00F805E3">
            <w:pPr>
              <w:jc w:val="right"/>
              <w:rPr>
                <w:rFonts w:ascii="Calibri" w:hAnsi="Calibri"/>
                <w:color w:val="000000"/>
              </w:rPr>
            </w:pPr>
            <w:r w:rsidRPr="00F805E3">
              <w:rPr>
                <w:rFonts w:ascii="Calibri" w:hAnsi="Calibri"/>
                <w:color w:val="000000"/>
              </w:rPr>
              <w:t>5,20%</w:t>
            </w:r>
          </w:p>
        </w:tc>
      </w:tr>
    </w:tbl>
    <w:p w:rsidR="00FF4476" w:rsidRDefault="00FF4476" w:rsidP="00B76553">
      <w:pPr>
        <w:rPr>
          <w:rFonts w:ascii="Calibri" w:hAnsi="Calibri"/>
          <w:i/>
          <w:lang w:val="en-US"/>
        </w:rPr>
      </w:pPr>
    </w:p>
    <w:p w:rsidR="00FF4476" w:rsidRPr="004C016A" w:rsidRDefault="00FF4476" w:rsidP="004C016A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Как видно из вышеприведенной таблицы, за 201</w:t>
      </w:r>
      <w:r w:rsidR="00F805E3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г. изменения произошли в статье</w:t>
      </w:r>
      <w:r w:rsidRPr="0035064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расчетов с дебиторами, а именно задолженность </w:t>
      </w:r>
      <w:r w:rsidR="00AC6D61">
        <w:rPr>
          <w:rFonts w:ascii="Calibri" w:hAnsi="Calibri"/>
          <w:sz w:val="28"/>
          <w:szCs w:val="28"/>
        </w:rPr>
        <w:t>уменьшилась</w:t>
      </w:r>
      <w:r>
        <w:rPr>
          <w:rFonts w:ascii="Calibri" w:hAnsi="Calibri"/>
          <w:sz w:val="28"/>
          <w:szCs w:val="28"/>
        </w:rPr>
        <w:t xml:space="preserve"> на </w:t>
      </w:r>
      <w:r w:rsidR="00F805E3">
        <w:rPr>
          <w:rFonts w:ascii="Calibri" w:hAnsi="Calibri"/>
          <w:sz w:val="28"/>
          <w:szCs w:val="28"/>
        </w:rPr>
        <w:t>5 931</w:t>
      </w:r>
      <w:r>
        <w:rPr>
          <w:rFonts w:ascii="Calibri" w:hAnsi="Calibri"/>
          <w:sz w:val="28"/>
          <w:szCs w:val="28"/>
        </w:rPr>
        <w:t xml:space="preserve"> тыс. грн, </w:t>
      </w:r>
      <w:r w:rsidR="00AB2E5A">
        <w:rPr>
          <w:rFonts w:ascii="Calibri" w:hAnsi="Calibri"/>
          <w:sz w:val="28"/>
          <w:szCs w:val="28"/>
        </w:rPr>
        <w:t xml:space="preserve">что говорит о постоянном проведении работ по взысканию дебиторской задолженности и принятию мер по недопущению увеличения дебиторской задолженности. </w:t>
      </w:r>
    </w:p>
    <w:p w:rsidR="00FF4476" w:rsidRDefault="00FF4476" w:rsidP="00894F0C">
      <w:pPr>
        <w:spacing w:after="240" w:line="360" w:lineRule="auto"/>
        <w:rPr>
          <w:rFonts w:ascii="Calibri" w:hAnsi="Calibri"/>
          <w:b/>
          <w:sz w:val="28"/>
          <w:szCs w:val="28"/>
        </w:rPr>
      </w:pPr>
      <w:r w:rsidRPr="00894F0C">
        <w:rPr>
          <w:rFonts w:ascii="Calibri" w:hAnsi="Calibri"/>
          <w:b/>
          <w:sz w:val="28"/>
          <w:szCs w:val="28"/>
        </w:rPr>
        <w:t xml:space="preserve">Анализ структуры </w:t>
      </w:r>
      <w:r>
        <w:rPr>
          <w:rFonts w:ascii="Calibri" w:hAnsi="Calibri"/>
          <w:b/>
          <w:sz w:val="28"/>
          <w:szCs w:val="28"/>
        </w:rPr>
        <w:t>пассивов предприятия</w:t>
      </w:r>
    </w:p>
    <w:p w:rsidR="00FF4476" w:rsidRDefault="00FF4476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</w:t>
      </w:r>
      <w:r>
        <w:rPr>
          <w:rFonts w:ascii="Calibri" w:hAnsi="Calibri"/>
          <w:sz w:val="28"/>
          <w:szCs w:val="28"/>
        </w:rPr>
        <w:t xml:space="preserve">инансовое состояние предприятия зависит от количества денежных ресурсов, а так же от того куда данные средства инвестированы. </w:t>
      </w:r>
      <w:r w:rsidRPr="00B933BD">
        <w:rPr>
          <w:rFonts w:ascii="Calibri" w:hAnsi="Calibri"/>
          <w:sz w:val="28"/>
          <w:szCs w:val="28"/>
        </w:rPr>
        <w:t xml:space="preserve"> </w:t>
      </w:r>
    </w:p>
    <w:p w:rsidR="00FF4476" w:rsidRPr="00B933BD" w:rsidRDefault="00FF4476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lastRenderedPageBreak/>
        <w:t>Выработка правильной финансовой стратегии является одним из основных условий эффективной деятельности предприятия, от которой во многом зависит его финансовое положение.</w:t>
      </w:r>
    </w:p>
    <w:p w:rsidR="00FF4476" w:rsidRPr="00B933BD" w:rsidRDefault="00FF4476" w:rsidP="00D01D5E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Источниками формирования имущества ПАО «Одессагаз» на начало 201</w:t>
      </w:r>
      <w:r w:rsidR="00692FD3">
        <w:rPr>
          <w:rFonts w:ascii="Calibri" w:hAnsi="Calibri"/>
          <w:sz w:val="28"/>
          <w:szCs w:val="28"/>
        </w:rPr>
        <w:t>6</w:t>
      </w:r>
      <w:r w:rsidRPr="00B933BD">
        <w:rPr>
          <w:rFonts w:ascii="Calibri" w:hAnsi="Calibri"/>
          <w:sz w:val="28"/>
          <w:szCs w:val="28"/>
        </w:rPr>
        <w:t xml:space="preserve"> года являлись: собственный капитал – </w:t>
      </w:r>
      <w:r w:rsidR="004C3BE3">
        <w:rPr>
          <w:rFonts w:ascii="Calibri" w:hAnsi="Calibri"/>
          <w:sz w:val="28"/>
          <w:szCs w:val="28"/>
        </w:rPr>
        <w:t>59,3</w:t>
      </w:r>
      <w:r w:rsidRPr="00B933BD">
        <w:rPr>
          <w:rFonts w:ascii="Calibri" w:hAnsi="Calibri"/>
          <w:sz w:val="28"/>
          <w:szCs w:val="28"/>
        </w:rPr>
        <w:t xml:space="preserve">%, долгосрочные обязательства – </w:t>
      </w:r>
      <w:r>
        <w:rPr>
          <w:rFonts w:ascii="Calibri" w:hAnsi="Calibri"/>
          <w:sz w:val="28"/>
          <w:szCs w:val="28"/>
        </w:rPr>
        <w:t>15</w:t>
      </w:r>
      <w:r w:rsidR="004C3BE3">
        <w:rPr>
          <w:rFonts w:ascii="Calibri" w:hAnsi="Calibri"/>
          <w:sz w:val="28"/>
          <w:szCs w:val="28"/>
        </w:rPr>
        <w:t>,3</w:t>
      </w:r>
      <w:r>
        <w:rPr>
          <w:rFonts w:ascii="Calibri" w:hAnsi="Calibri"/>
          <w:sz w:val="28"/>
          <w:szCs w:val="28"/>
        </w:rPr>
        <w:t>%, текущие</w:t>
      </w:r>
      <w:r w:rsidRPr="00B933BD">
        <w:rPr>
          <w:rFonts w:ascii="Calibri" w:hAnsi="Calibri"/>
          <w:sz w:val="28"/>
          <w:szCs w:val="28"/>
        </w:rPr>
        <w:t xml:space="preserve"> обязательства – </w:t>
      </w:r>
      <w:r w:rsidR="004C3BE3">
        <w:rPr>
          <w:rFonts w:ascii="Calibri" w:hAnsi="Calibri"/>
          <w:sz w:val="28"/>
          <w:szCs w:val="28"/>
        </w:rPr>
        <w:t>25,4</w:t>
      </w:r>
      <w:r w:rsidRPr="00B933BD">
        <w:rPr>
          <w:rFonts w:ascii="Calibri" w:hAnsi="Calibri"/>
          <w:sz w:val="28"/>
          <w:szCs w:val="28"/>
        </w:rPr>
        <w:t>%.</w:t>
      </w:r>
    </w:p>
    <w:p w:rsidR="00FF4476" w:rsidRDefault="00FF4476" w:rsidP="0028433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На 31.12.201</w:t>
      </w:r>
      <w:r w:rsidR="00D029F9">
        <w:rPr>
          <w:rFonts w:ascii="Calibri" w:hAnsi="Calibri"/>
          <w:sz w:val="28"/>
          <w:szCs w:val="28"/>
        </w:rPr>
        <w:t xml:space="preserve">6 г. </w:t>
      </w:r>
      <w:r w:rsidRPr="00B933BD">
        <w:rPr>
          <w:rFonts w:ascii="Calibri" w:hAnsi="Calibri"/>
          <w:sz w:val="28"/>
          <w:szCs w:val="28"/>
        </w:rPr>
        <w:t xml:space="preserve"> структура источников формирования имущества изменилась</w:t>
      </w:r>
      <w:r>
        <w:rPr>
          <w:rFonts w:ascii="Calibri" w:hAnsi="Calibri"/>
          <w:sz w:val="28"/>
          <w:szCs w:val="28"/>
        </w:rPr>
        <w:t xml:space="preserve"> следующим образом</w:t>
      </w:r>
      <w:r w:rsidRPr="00B933BD">
        <w:rPr>
          <w:rFonts w:ascii="Calibri" w:hAnsi="Calibri"/>
          <w:sz w:val="28"/>
          <w:szCs w:val="28"/>
        </w:rPr>
        <w:t>: доля собственного капитала</w:t>
      </w:r>
      <w:r>
        <w:rPr>
          <w:rFonts w:ascii="Calibri" w:hAnsi="Calibri"/>
          <w:sz w:val="28"/>
          <w:szCs w:val="28"/>
        </w:rPr>
        <w:t xml:space="preserve"> составила</w:t>
      </w:r>
      <w:r w:rsidRPr="00B933BD">
        <w:rPr>
          <w:rFonts w:ascii="Calibri" w:hAnsi="Calibri"/>
          <w:sz w:val="28"/>
          <w:szCs w:val="28"/>
        </w:rPr>
        <w:t xml:space="preserve"> </w:t>
      </w:r>
      <w:r w:rsidR="004C3BE3">
        <w:rPr>
          <w:rFonts w:ascii="Calibri" w:hAnsi="Calibri"/>
          <w:sz w:val="28"/>
          <w:szCs w:val="28"/>
        </w:rPr>
        <w:t>62,9</w:t>
      </w:r>
      <w:r w:rsidRPr="00B933BD">
        <w:rPr>
          <w:rFonts w:ascii="Calibri" w:hAnsi="Calibri"/>
          <w:sz w:val="28"/>
          <w:szCs w:val="28"/>
        </w:rPr>
        <w:t>% (</w:t>
      </w:r>
      <w:r w:rsidR="004C3BE3">
        <w:rPr>
          <w:rFonts w:ascii="Calibri" w:hAnsi="Calibri"/>
          <w:sz w:val="28"/>
          <w:szCs w:val="28"/>
        </w:rPr>
        <w:t>увеличилась</w:t>
      </w:r>
      <w:r w:rsidRPr="00B933BD">
        <w:rPr>
          <w:rFonts w:ascii="Calibri" w:hAnsi="Calibri"/>
          <w:sz w:val="28"/>
          <w:szCs w:val="28"/>
        </w:rPr>
        <w:t xml:space="preserve"> на </w:t>
      </w:r>
      <w:r w:rsidR="004C3BE3">
        <w:rPr>
          <w:rFonts w:ascii="Calibri" w:hAnsi="Calibri"/>
          <w:sz w:val="28"/>
          <w:szCs w:val="28"/>
        </w:rPr>
        <w:t>3,6</w:t>
      </w:r>
      <w:r w:rsidRPr="00B933BD">
        <w:rPr>
          <w:rFonts w:ascii="Calibri" w:hAnsi="Calibri"/>
          <w:sz w:val="28"/>
          <w:szCs w:val="28"/>
        </w:rPr>
        <w:t>%)</w:t>
      </w:r>
      <w:r>
        <w:rPr>
          <w:rFonts w:ascii="Calibri" w:hAnsi="Calibri"/>
          <w:sz w:val="28"/>
          <w:szCs w:val="28"/>
        </w:rPr>
        <w:t>, незначительно увеличились</w:t>
      </w:r>
      <w:r w:rsidRPr="00B933BD">
        <w:rPr>
          <w:rFonts w:ascii="Calibri" w:hAnsi="Calibri"/>
          <w:sz w:val="28"/>
          <w:szCs w:val="28"/>
        </w:rPr>
        <w:t xml:space="preserve"> долгосрочные обязательства и составили </w:t>
      </w:r>
      <w:r w:rsidR="004C3BE3">
        <w:rPr>
          <w:rFonts w:ascii="Calibri" w:hAnsi="Calibri"/>
          <w:sz w:val="28"/>
          <w:szCs w:val="28"/>
        </w:rPr>
        <w:t>16,4</w:t>
      </w:r>
      <w:r w:rsidRPr="00B933BD">
        <w:rPr>
          <w:rFonts w:ascii="Calibri" w:hAnsi="Calibri"/>
          <w:sz w:val="28"/>
          <w:szCs w:val="28"/>
        </w:rPr>
        <w:t>% (</w:t>
      </w:r>
      <w:r>
        <w:rPr>
          <w:rFonts w:ascii="Calibri" w:hAnsi="Calibri"/>
          <w:sz w:val="28"/>
          <w:szCs w:val="28"/>
        </w:rPr>
        <w:t xml:space="preserve">увеличение на </w:t>
      </w:r>
      <w:r w:rsidR="004C3BE3">
        <w:rPr>
          <w:rFonts w:ascii="Calibri" w:hAnsi="Calibri"/>
          <w:sz w:val="28"/>
          <w:szCs w:val="28"/>
        </w:rPr>
        <w:t>1,2</w:t>
      </w:r>
      <w:r w:rsidRPr="00B933BD">
        <w:rPr>
          <w:rFonts w:ascii="Calibri" w:hAnsi="Calibri"/>
          <w:sz w:val="28"/>
          <w:szCs w:val="28"/>
        </w:rPr>
        <w:t xml:space="preserve">%), текущие обязательства </w:t>
      </w:r>
      <w:r w:rsidR="004C3BE3">
        <w:rPr>
          <w:rFonts w:ascii="Calibri" w:hAnsi="Calibri"/>
          <w:sz w:val="28"/>
          <w:szCs w:val="28"/>
        </w:rPr>
        <w:t>уменьшились на 4,8% и составили 20,7</w:t>
      </w:r>
      <w:r w:rsidRPr="00B933BD">
        <w:rPr>
          <w:rFonts w:ascii="Calibri" w:hAnsi="Calibri"/>
          <w:sz w:val="28"/>
          <w:szCs w:val="28"/>
        </w:rPr>
        <w:t>%.</w:t>
      </w:r>
    </w:p>
    <w:p w:rsidR="00FF4476" w:rsidRDefault="00FF4476" w:rsidP="000A342C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4C016A">
        <w:rPr>
          <w:rFonts w:ascii="Calibri" w:hAnsi="Calibri"/>
          <w:sz w:val="28"/>
          <w:szCs w:val="28"/>
        </w:rPr>
        <w:t xml:space="preserve">Из вышеприведенных изменений можно сделать вывод, что финансовая стабильность предприятия </w:t>
      </w:r>
      <w:r w:rsidR="004C016A">
        <w:rPr>
          <w:rFonts w:ascii="Calibri" w:hAnsi="Calibri"/>
          <w:sz w:val="28"/>
          <w:szCs w:val="28"/>
        </w:rPr>
        <w:t>улучшилась</w:t>
      </w:r>
      <w:r w:rsidRPr="004C016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</w:t>
      </w:r>
    </w:p>
    <w:p w:rsidR="004C016A" w:rsidRPr="000A342C" w:rsidRDefault="004C016A" w:rsidP="000A342C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FF4476" w:rsidRPr="001478AD" w:rsidRDefault="00FF4476" w:rsidP="001478AD">
      <w:pPr>
        <w:spacing w:after="240" w:line="360" w:lineRule="auto"/>
        <w:rPr>
          <w:rFonts w:ascii="Calibri" w:hAnsi="Calibri"/>
          <w:b/>
          <w:sz w:val="28"/>
          <w:szCs w:val="28"/>
        </w:rPr>
      </w:pPr>
      <w:r w:rsidRPr="001478AD">
        <w:rPr>
          <w:rFonts w:ascii="Calibri" w:hAnsi="Calibri"/>
          <w:b/>
          <w:sz w:val="28"/>
          <w:szCs w:val="28"/>
        </w:rPr>
        <w:t>Анализ финансовых результатов деятельности</w:t>
      </w:r>
    </w:p>
    <w:p w:rsidR="00FF4476" w:rsidRDefault="00FF4476" w:rsidP="00077300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Одной из важнейших характеристик финансового состояния предприятия является стабильность его деятельности. Она связана, прежде всего, с общей финансовой структурой предприятия, степенью его зависимости от кредиторов и инвесторов.</w:t>
      </w:r>
    </w:p>
    <w:p w:rsidR="00FF4476" w:rsidRDefault="00FF4476" w:rsidP="0072542F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Финансовое состояние предприятия в краткосрочной перспективе оценивается показателями ликвидности и платежеспособности, характеризующими возможность своевременного и полного проведения расчетов по краткосрочным обязательствам перед контрагентами.</w:t>
      </w:r>
    </w:p>
    <w:p w:rsidR="00FF4476" w:rsidRDefault="00FF4476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>Анализ платежеспособности и ликвидности важен не только для предприятия, но и для внешних инвесторов.</w:t>
      </w:r>
    </w:p>
    <w:p w:rsidR="00AC74EF" w:rsidRDefault="00FF4476" w:rsidP="00AC74EF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К</w:t>
      </w:r>
      <w:r w:rsidRPr="00B933BD">
        <w:rPr>
          <w:rFonts w:ascii="Calibri" w:hAnsi="Calibri"/>
          <w:sz w:val="28"/>
          <w:szCs w:val="28"/>
        </w:rPr>
        <w:t>оэффициент</w:t>
      </w:r>
      <w:r>
        <w:rPr>
          <w:rFonts w:ascii="Calibri" w:hAnsi="Calibri"/>
          <w:sz w:val="28"/>
          <w:szCs w:val="28"/>
        </w:rPr>
        <w:t xml:space="preserve"> быстрой</w:t>
      </w:r>
      <w:r w:rsidRPr="00B933BD">
        <w:rPr>
          <w:rFonts w:ascii="Calibri" w:hAnsi="Calibri"/>
          <w:sz w:val="28"/>
          <w:szCs w:val="28"/>
        </w:rPr>
        <w:t xml:space="preserve"> ликвидности считается наиболее жестким тестом на ликвидность</w:t>
      </w:r>
      <w:r>
        <w:rPr>
          <w:rFonts w:ascii="Calibri" w:hAnsi="Calibri"/>
          <w:sz w:val="28"/>
          <w:szCs w:val="28"/>
        </w:rPr>
        <w:t>, так как исключает наименее ликвидную составляющую - запасы</w:t>
      </w:r>
      <w:r w:rsidRPr="00B933B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Общепринятой нормой считается значение от 60% до 80%.</w:t>
      </w:r>
      <w:r w:rsidRPr="00B933BD">
        <w:rPr>
          <w:rFonts w:ascii="Calibri" w:hAnsi="Calibri"/>
          <w:sz w:val="28"/>
          <w:szCs w:val="28"/>
        </w:rPr>
        <w:t xml:space="preserve"> </w:t>
      </w:r>
      <w:r w:rsidR="00AC74EF">
        <w:rPr>
          <w:rFonts w:ascii="Calibri" w:hAnsi="Calibri"/>
          <w:sz w:val="28"/>
          <w:szCs w:val="28"/>
        </w:rPr>
        <w:t>За 2016г. данный коэффициент уменьшился на 30,62% по сравнению с 2015г. и составил 31,28 %, что указывает на уменьшение количества финансовых ресурсов</w:t>
      </w:r>
      <w:r w:rsidR="00AC74EF" w:rsidRPr="00703964">
        <w:rPr>
          <w:rFonts w:ascii="Calibri" w:hAnsi="Calibri"/>
          <w:sz w:val="28"/>
          <w:szCs w:val="28"/>
        </w:rPr>
        <w:t xml:space="preserve"> </w:t>
      </w:r>
      <w:r w:rsidR="00AC74EF">
        <w:rPr>
          <w:rFonts w:ascii="Calibri" w:hAnsi="Calibri"/>
          <w:sz w:val="28"/>
          <w:szCs w:val="28"/>
        </w:rPr>
        <w:t xml:space="preserve">доступных для погашения кредиторской задолженности предприятия.  </w:t>
      </w:r>
      <w:bookmarkStart w:id="0" w:name="_GoBack"/>
      <w:bookmarkEnd w:id="0"/>
    </w:p>
    <w:p w:rsidR="005221AD" w:rsidRDefault="009F00E9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Однако</w:t>
      </w:r>
      <w:proofErr w:type="gramStart"/>
      <w:r>
        <w:rPr>
          <w:rFonts w:ascii="Calibri" w:hAnsi="Calibri"/>
          <w:sz w:val="28"/>
          <w:szCs w:val="28"/>
        </w:rPr>
        <w:t>,</w:t>
      </w:r>
      <w:proofErr w:type="gramEnd"/>
      <w:r w:rsidR="005221AD">
        <w:rPr>
          <w:rFonts w:ascii="Calibri" w:hAnsi="Calibri"/>
          <w:sz w:val="28"/>
          <w:szCs w:val="28"/>
        </w:rPr>
        <w:t xml:space="preserve"> следует учесть некоторые важные факторы, от которых напрямую зависит текущая финансово-хозяйственная деятельность и финансовое состояние в целом, а именно:</w:t>
      </w:r>
    </w:p>
    <w:p w:rsidR="00C6549B" w:rsidRDefault="005221AD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5221AD">
        <w:rPr>
          <w:rFonts w:ascii="Calibri" w:hAnsi="Calibri"/>
          <w:b/>
          <w:sz w:val="28"/>
          <w:szCs w:val="28"/>
        </w:rPr>
        <w:t>Тарифная политика предприятия.</w:t>
      </w:r>
      <w:r>
        <w:rPr>
          <w:rFonts w:ascii="Calibri" w:hAnsi="Calibri"/>
          <w:sz w:val="28"/>
          <w:szCs w:val="28"/>
        </w:rPr>
        <w:t xml:space="preserve"> </w:t>
      </w:r>
      <w:r w:rsidR="00C6549B">
        <w:rPr>
          <w:rFonts w:ascii="Calibri" w:hAnsi="Calibri"/>
          <w:sz w:val="28"/>
          <w:szCs w:val="28"/>
        </w:rPr>
        <w:t>Тарифы на транспортировку и поставку природного газа утверждаются Национальной комиссией, осуществляющее государственное регулирование в сферах энергетики и коммунальных услуг, и не всегда соответствуют фактическим затратам предприятия на обеспечение стабильной, и что самое главное</w:t>
      </w:r>
      <w:r w:rsidR="00FB5F7F">
        <w:rPr>
          <w:rFonts w:ascii="Calibri" w:hAnsi="Calibri"/>
          <w:sz w:val="28"/>
          <w:szCs w:val="28"/>
        </w:rPr>
        <w:t>, безопасной производственной деятельности предприятия.</w:t>
      </w:r>
    </w:p>
    <w:p w:rsidR="009F00E9" w:rsidRDefault="005221AD" w:rsidP="009F00E9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5221AD">
        <w:rPr>
          <w:rFonts w:ascii="Calibri" w:hAnsi="Calibri"/>
          <w:b/>
          <w:sz w:val="28"/>
          <w:szCs w:val="28"/>
        </w:rPr>
        <w:t>Колебания курса валют по отношению к национальной валюте.</w:t>
      </w:r>
      <w:r>
        <w:rPr>
          <w:rFonts w:ascii="Calibri" w:hAnsi="Calibri"/>
          <w:sz w:val="28"/>
          <w:szCs w:val="28"/>
        </w:rPr>
        <w:t xml:space="preserve"> </w:t>
      </w:r>
      <w:r w:rsidR="00FB5F7F">
        <w:rPr>
          <w:rFonts w:ascii="Calibri" w:hAnsi="Calibri"/>
          <w:sz w:val="28"/>
          <w:szCs w:val="28"/>
        </w:rPr>
        <w:t>Значительное увеличение официального курса евро по отношению к национал</w:t>
      </w:r>
      <w:r w:rsidR="0004307A">
        <w:rPr>
          <w:rFonts w:ascii="Calibri" w:hAnsi="Calibri"/>
          <w:sz w:val="28"/>
          <w:szCs w:val="28"/>
        </w:rPr>
        <w:t xml:space="preserve">ьной валюте, а именно: </w:t>
      </w:r>
      <w:r w:rsidR="009F00E9">
        <w:rPr>
          <w:rFonts w:ascii="Calibri" w:hAnsi="Calibri"/>
          <w:sz w:val="28"/>
          <w:szCs w:val="28"/>
        </w:rPr>
        <w:t>на 01.01.2016. (</w:t>
      </w:r>
      <w:r w:rsidR="009F00E9" w:rsidRPr="00C90BE4">
        <w:rPr>
          <w:rFonts w:ascii="Calibri" w:hAnsi="Calibri"/>
          <w:sz w:val="28"/>
          <w:szCs w:val="28"/>
        </w:rPr>
        <w:t>26.2231</w:t>
      </w:r>
      <w:r w:rsidR="009F00E9">
        <w:rPr>
          <w:rFonts w:ascii="Calibri" w:hAnsi="Calibri"/>
          <w:sz w:val="28"/>
          <w:szCs w:val="28"/>
        </w:rPr>
        <w:t xml:space="preserve"> грн. за евро), на 31.12.2016г. (</w:t>
      </w:r>
      <w:r w:rsidR="009F00E9" w:rsidRPr="00C90BE4">
        <w:rPr>
          <w:rFonts w:ascii="Calibri" w:hAnsi="Calibri"/>
          <w:sz w:val="28"/>
          <w:szCs w:val="28"/>
        </w:rPr>
        <w:t>28.4226</w:t>
      </w:r>
      <w:r w:rsidR="009F00E9">
        <w:rPr>
          <w:rFonts w:ascii="Calibri" w:hAnsi="Calibri"/>
          <w:sz w:val="28"/>
          <w:szCs w:val="28"/>
        </w:rPr>
        <w:t>грн. за евро). Учитывая то, что на балансе предприятия числится долгосрочное финансовое обязательство в иностранной валюте, то начисление отрицательной курсовой разницы в течени</w:t>
      </w:r>
      <w:proofErr w:type="gramStart"/>
      <w:r w:rsidR="009F00E9">
        <w:rPr>
          <w:rFonts w:ascii="Calibri" w:hAnsi="Calibri"/>
          <w:sz w:val="28"/>
          <w:szCs w:val="28"/>
        </w:rPr>
        <w:t>и</w:t>
      </w:r>
      <w:proofErr w:type="gramEnd"/>
      <w:r w:rsidR="009F00E9">
        <w:rPr>
          <w:rFonts w:ascii="Calibri" w:hAnsi="Calibri"/>
          <w:sz w:val="28"/>
          <w:szCs w:val="28"/>
        </w:rPr>
        <w:t xml:space="preserve"> 12-ти месяцев 2016 года отрицательно отразилось на финансовых результатах предприятия и на финансовом состоянии в целом.</w:t>
      </w:r>
    </w:p>
    <w:p w:rsidR="0059325C" w:rsidRDefault="009F00E9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Обобщая проведенный анализ можно сделать вывод, что финансовое состояние предприятия в целом достаточное для нормального </w:t>
      </w:r>
      <w:r>
        <w:rPr>
          <w:rFonts w:ascii="Calibri" w:hAnsi="Calibri"/>
          <w:sz w:val="28"/>
          <w:szCs w:val="28"/>
        </w:rPr>
        <w:lastRenderedPageBreak/>
        <w:t>функционирования в условиях рыночной экономики, с учетом негативных факторов текущего года.</w:t>
      </w:r>
    </w:p>
    <w:p w:rsidR="00FF4476" w:rsidRDefault="00FF4476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FF4476" w:rsidRDefault="00FF4476" w:rsidP="00A254E2">
      <w:pPr>
        <w:spacing w:after="240" w:line="360" w:lineRule="auto"/>
        <w:jc w:val="both"/>
        <w:rPr>
          <w:rFonts w:ascii="Calibri" w:hAnsi="Calibri"/>
          <w:sz w:val="28"/>
          <w:szCs w:val="28"/>
        </w:rPr>
      </w:pPr>
    </w:p>
    <w:p w:rsidR="00FF4476" w:rsidRDefault="00FF4476" w:rsidP="009C384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Председате</w:t>
      </w:r>
      <w:r w:rsidR="00175DA9">
        <w:rPr>
          <w:rFonts w:ascii="Calibri" w:hAnsi="Calibri"/>
          <w:sz w:val="28"/>
          <w:szCs w:val="28"/>
        </w:rPr>
        <w:t xml:space="preserve">ль </w:t>
      </w:r>
      <w:proofErr w:type="gramStart"/>
      <w:r w:rsidR="00175DA9">
        <w:rPr>
          <w:rFonts w:ascii="Calibri" w:hAnsi="Calibri"/>
          <w:sz w:val="28"/>
          <w:szCs w:val="28"/>
        </w:rPr>
        <w:t>ревизионной</w:t>
      </w:r>
      <w:proofErr w:type="gramEnd"/>
      <w:r w:rsidR="00175DA9">
        <w:rPr>
          <w:rFonts w:ascii="Calibri" w:hAnsi="Calibri"/>
          <w:sz w:val="28"/>
          <w:szCs w:val="28"/>
        </w:rPr>
        <w:t xml:space="preserve"> </w:t>
      </w:r>
      <w:r w:rsidR="00175DA9">
        <w:rPr>
          <w:rFonts w:ascii="Calibri" w:hAnsi="Calibri"/>
          <w:sz w:val="28"/>
          <w:szCs w:val="28"/>
        </w:rPr>
        <w:tab/>
      </w:r>
      <w:r w:rsidR="00175DA9">
        <w:rPr>
          <w:rFonts w:ascii="Calibri" w:hAnsi="Calibri"/>
          <w:sz w:val="28"/>
          <w:szCs w:val="28"/>
        </w:rPr>
        <w:tab/>
      </w:r>
      <w:r w:rsidR="00175DA9">
        <w:rPr>
          <w:rFonts w:ascii="Calibri" w:hAnsi="Calibri"/>
          <w:sz w:val="28"/>
          <w:szCs w:val="28"/>
        </w:rPr>
        <w:tab/>
      </w:r>
      <w:r w:rsidR="00175DA9">
        <w:rPr>
          <w:rFonts w:ascii="Calibri" w:hAnsi="Calibri"/>
          <w:sz w:val="28"/>
          <w:szCs w:val="28"/>
        </w:rPr>
        <w:tab/>
      </w:r>
      <w:r w:rsidR="00175DA9">
        <w:rPr>
          <w:rFonts w:ascii="Calibri" w:hAnsi="Calibri"/>
          <w:sz w:val="28"/>
          <w:szCs w:val="28"/>
        </w:rPr>
        <w:tab/>
      </w:r>
      <w:r w:rsidR="00175DA9">
        <w:rPr>
          <w:rFonts w:ascii="Calibri" w:hAnsi="Calibri"/>
          <w:sz w:val="28"/>
          <w:szCs w:val="28"/>
        </w:rPr>
        <w:tab/>
      </w:r>
      <w:proofErr w:type="spellStart"/>
      <w:r w:rsidR="00175DA9">
        <w:rPr>
          <w:rFonts w:ascii="Calibri" w:hAnsi="Calibri"/>
          <w:sz w:val="28"/>
          <w:szCs w:val="28"/>
        </w:rPr>
        <w:t>Биляй</w:t>
      </w:r>
      <w:proofErr w:type="spellEnd"/>
      <w:r w:rsidR="00175DA9">
        <w:rPr>
          <w:rFonts w:ascii="Calibri" w:hAnsi="Calibri"/>
          <w:sz w:val="28"/>
          <w:szCs w:val="28"/>
        </w:rPr>
        <w:t xml:space="preserve"> Н.А.</w:t>
      </w:r>
    </w:p>
    <w:p w:rsidR="00FF4476" w:rsidRDefault="00FF4476" w:rsidP="009C384D">
      <w:p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комиссии</w:t>
      </w:r>
    </w:p>
    <w:p w:rsidR="00FF4476" w:rsidRDefault="00FF4476" w:rsidP="000A34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Заместитель председателя </w:t>
      </w:r>
    </w:p>
    <w:p w:rsidR="00FF4476" w:rsidRPr="00562898" w:rsidRDefault="00FF4476" w:rsidP="000A34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ревизионной комиссии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 w:rsidR="00175DA9" w:rsidRPr="00B933BD">
        <w:rPr>
          <w:rFonts w:ascii="Calibri" w:hAnsi="Calibri"/>
          <w:sz w:val="28"/>
          <w:szCs w:val="28"/>
        </w:rPr>
        <w:t>Бубнова</w:t>
      </w:r>
      <w:proofErr w:type="spellEnd"/>
      <w:r w:rsidR="00175DA9" w:rsidRPr="00B933BD">
        <w:rPr>
          <w:rFonts w:ascii="Calibri" w:hAnsi="Calibri"/>
          <w:sz w:val="28"/>
          <w:szCs w:val="28"/>
        </w:rPr>
        <w:t xml:space="preserve"> Н.В.</w:t>
      </w:r>
    </w:p>
    <w:p w:rsidR="00FF4476" w:rsidRDefault="00FF4476" w:rsidP="009C384D">
      <w:pPr>
        <w:rPr>
          <w:rFonts w:ascii="Calibri" w:hAnsi="Calibri"/>
          <w:sz w:val="28"/>
          <w:szCs w:val="28"/>
        </w:rPr>
      </w:pPr>
    </w:p>
    <w:p w:rsidR="00FF4476" w:rsidRPr="00B933BD" w:rsidRDefault="00FF4476" w:rsidP="009C384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Секретарь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933BD">
        <w:rPr>
          <w:rFonts w:ascii="Calibri" w:hAnsi="Calibri"/>
          <w:sz w:val="28"/>
          <w:szCs w:val="28"/>
        </w:rPr>
        <w:t xml:space="preserve">                                                       </w:t>
      </w:r>
      <w:r>
        <w:rPr>
          <w:rFonts w:ascii="Calibri" w:hAnsi="Calibri"/>
          <w:sz w:val="28"/>
          <w:szCs w:val="28"/>
        </w:rPr>
        <w:tab/>
      </w:r>
    </w:p>
    <w:p w:rsidR="00FF4476" w:rsidRPr="009C384D" w:rsidRDefault="00FF4476" w:rsidP="004C047F">
      <w:pPr>
        <w:spacing w:after="240"/>
        <w:rPr>
          <w:rFonts w:ascii="Calibri" w:hAnsi="Calibri"/>
          <w:sz w:val="28"/>
          <w:szCs w:val="28"/>
          <w:lang w:val="uk-UA"/>
        </w:rPr>
      </w:pPr>
      <w:r w:rsidRPr="00B933BD">
        <w:rPr>
          <w:rFonts w:ascii="Calibri" w:hAnsi="Calibri"/>
          <w:sz w:val="28"/>
          <w:szCs w:val="28"/>
        </w:rPr>
        <w:t>ревизионной комиссии</w:t>
      </w:r>
      <w:r w:rsidRPr="00B933BD">
        <w:rPr>
          <w:rFonts w:ascii="Calibri" w:hAnsi="Calibri"/>
          <w:sz w:val="28"/>
          <w:szCs w:val="28"/>
          <w:lang w:val="uk-UA"/>
        </w:rPr>
        <w:t xml:space="preserve">                                                  </w:t>
      </w:r>
      <w:r>
        <w:rPr>
          <w:rFonts w:ascii="Calibri" w:hAnsi="Calibri"/>
          <w:sz w:val="28"/>
          <w:szCs w:val="28"/>
          <w:lang w:val="uk-UA"/>
        </w:rPr>
        <w:tab/>
      </w:r>
      <w:r>
        <w:rPr>
          <w:rFonts w:ascii="Calibri" w:hAnsi="Calibri"/>
          <w:sz w:val="28"/>
          <w:szCs w:val="28"/>
          <w:lang w:val="uk-UA"/>
        </w:rPr>
        <w:tab/>
      </w:r>
      <w:r w:rsidR="00175DA9">
        <w:rPr>
          <w:rFonts w:ascii="Calibri" w:hAnsi="Calibri"/>
          <w:sz w:val="28"/>
          <w:szCs w:val="28"/>
          <w:lang w:val="uk-UA"/>
        </w:rPr>
        <w:t>Нагорянский С.Ю.</w:t>
      </w:r>
    </w:p>
    <w:p w:rsidR="00FF4476" w:rsidRDefault="00FF4476" w:rsidP="00B933BD">
      <w:pPr>
        <w:spacing w:after="240" w:line="360" w:lineRule="auto"/>
        <w:rPr>
          <w:rFonts w:ascii="Calibri" w:hAnsi="Calibri"/>
          <w:sz w:val="28"/>
          <w:szCs w:val="28"/>
        </w:rPr>
      </w:pPr>
    </w:p>
    <w:p w:rsidR="00FF4476" w:rsidRPr="00B933BD" w:rsidRDefault="00FF4476" w:rsidP="00B933BD">
      <w:pPr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 xml:space="preserve">С выводами ревизионной комиссии </w:t>
      </w:r>
      <w:proofErr w:type="gramStart"/>
      <w:r w:rsidRPr="00B933BD">
        <w:rPr>
          <w:rFonts w:ascii="Calibri" w:hAnsi="Calibri"/>
          <w:sz w:val="28"/>
          <w:szCs w:val="28"/>
        </w:rPr>
        <w:t>ознакомлен</w:t>
      </w:r>
      <w:proofErr w:type="gramEnd"/>
      <w:r w:rsidRPr="00B933BD">
        <w:rPr>
          <w:rFonts w:ascii="Calibri" w:hAnsi="Calibri"/>
          <w:sz w:val="28"/>
          <w:szCs w:val="28"/>
        </w:rPr>
        <w:t>:</w:t>
      </w:r>
    </w:p>
    <w:p w:rsidR="00FF4476" w:rsidRPr="00B933BD" w:rsidRDefault="00FF4476" w:rsidP="00B933BD">
      <w:pPr>
        <w:spacing w:after="240" w:line="360" w:lineRule="auto"/>
        <w:rPr>
          <w:rFonts w:ascii="Calibri" w:hAnsi="Calibri"/>
          <w:sz w:val="28"/>
          <w:szCs w:val="28"/>
        </w:rPr>
      </w:pPr>
      <w:r w:rsidRPr="00B933BD">
        <w:rPr>
          <w:rFonts w:ascii="Calibri" w:hAnsi="Calibri"/>
          <w:sz w:val="28"/>
          <w:szCs w:val="28"/>
        </w:rPr>
        <w:t xml:space="preserve">Главный бухгалтер                                                                    </w:t>
      </w:r>
      <w:r>
        <w:rPr>
          <w:rFonts w:ascii="Calibri" w:hAnsi="Calibri"/>
          <w:sz w:val="28"/>
          <w:szCs w:val="28"/>
        </w:rPr>
        <w:tab/>
        <w:t>Бондаренко Р.Е.</w:t>
      </w:r>
    </w:p>
    <w:sectPr w:rsidR="00FF4476" w:rsidRPr="00B933BD" w:rsidSect="00160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2DB"/>
    <w:multiLevelType w:val="hybridMultilevel"/>
    <w:tmpl w:val="1E28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C4B"/>
    <w:rsid w:val="000141BE"/>
    <w:rsid w:val="00021985"/>
    <w:rsid w:val="00026996"/>
    <w:rsid w:val="00027972"/>
    <w:rsid w:val="000323EF"/>
    <w:rsid w:val="0004307A"/>
    <w:rsid w:val="00050B69"/>
    <w:rsid w:val="000515DA"/>
    <w:rsid w:val="00052602"/>
    <w:rsid w:val="00056B59"/>
    <w:rsid w:val="0006309D"/>
    <w:rsid w:val="00074CD0"/>
    <w:rsid w:val="00075D2C"/>
    <w:rsid w:val="00077300"/>
    <w:rsid w:val="00094BB7"/>
    <w:rsid w:val="000962CE"/>
    <w:rsid w:val="000A30E2"/>
    <w:rsid w:val="000A342C"/>
    <w:rsid w:val="000A48FF"/>
    <w:rsid w:val="000A7D51"/>
    <w:rsid w:val="000B0ADC"/>
    <w:rsid w:val="000B19DA"/>
    <w:rsid w:val="000B7A93"/>
    <w:rsid w:val="000C07C9"/>
    <w:rsid w:val="000C0CB5"/>
    <w:rsid w:val="000D1E47"/>
    <w:rsid w:val="000D257B"/>
    <w:rsid w:val="000E290E"/>
    <w:rsid w:val="000E330C"/>
    <w:rsid w:val="00112793"/>
    <w:rsid w:val="001227D4"/>
    <w:rsid w:val="00130BDF"/>
    <w:rsid w:val="00134382"/>
    <w:rsid w:val="00137F30"/>
    <w:rsid w:val="00140C0B"/>
    <w:rsid w:val="001478AD"/>
    <w:rsid w:val="00154B6D"/>
    <w:rsid w:val="0016006F"/>
    <w:rsid w:val="00161319"/>
    <w:rsid w:val="00167545"/>
    <w:rsid w:val="00172E0E"/>
    <w:rsid w:val="00175AAE"/>
    <w:rsid w:val="00175DA9"/>
    <w:rsid w:val="00193C3E"/>
    <w:rsid w:val="001A12A6"/>
    <w:rsid w:val="001B0D7E"/>
    <w:rsid w:val="001B76F6"/>
    <w:rsid w:val="001C070F"/>
    <w:rsid w:val="001C091B"/>
    <w:rsid w:val="001C3F0C"/>
    <w:rsid w:val="001C6BFA"/>
    <w:rsid w:val="001D0378"/>
    <w:rsid w:val="001D2799"/>
    <w:rsid w:val="001D3621"/>
    <w:rsid w:val="001D3A38"/>
    <w:rsid w:val="001D4844"/>
    <w:rsid w:val="001D592E"/>
    <w:rsid w:val="001D6BAE"/>
    <w:rsid w:val="001D7CB9"/>
    <w:rsid w:val="001F25D7"/>
    <w:rsid w:val="001F7F37"/>
    <w:rsid w:val="00200F73"/>
    <w:rsid w:val="00201581"/>
    <w:rsid w:val="002075A4"/>
    <w:rsid w:val="00215F0E"/>
    <w:rsid w:val="00216E74"/>
    <w:rsid w:val="002177AC"/>
    <w:rsid w:val="00236EB1"/>
    <w:rsid w:val="00243643"/>
    <w:rsid w:val="00252CA0"/>
    <w:rsid w:val="0027348C"/>
    <w:rsid w:val="00277F81"/>
    <w:rsid w:val="00280B12"/>
    <w:rsid w:val="00283254"/>
    <w:rsid w:val="00284332"/>
    <w:rsid w:val="0029091C"/>
    <w:rsid w:val="00291046"/>
    <w:rsid w:val="00297FE0"/>
    <w:rsid w:val="002C2789"/>
    <w:rsid w:val="002C451A"/>
    <w:rsid w:val="002D4C8B"/>
    <w:rsid w:val="002F066F"/>
    <w:rsid w:val="002F140A"/>
    <w:rsid w:val="002F57B0"/>
    <w:rsid w:val="00300F2D"/>
    <w:rsid w:val="00306272"/>
    <w:rsid w:val="00316065"/>
    <w:rsid w:val="00317C4B"/>
    <w:rsid w:val="0032507F"/>
    <w:rsid w:val="00326DCF"/>
    <w:rsid w:val="00327771"/>
    <w:rsid w:val="00331543"/>
    <w:rsid w:val="00335F18"/>
    <w:rsid w:val="003377C6"/>
    <w:rsid w:val="00350643"/>
    <w:rsid w:val="00350A68"/>
    <w:rsid w:val="00351AC3"/>
    <w:rsid w:val="00353C47"/>
    <w:rsid w:val="00363B7F"/>
    <w:rsid w:val="0037051A"/>
    <w:rsid w:val="003833DD"/>
    <w:rsid w:val="00384C2C"/>
    <w:rsid w:val="00387F67"/>
    <w:rsid w:val="00390701"/>
    <w:rsid w:val="00391617"/>
    <w:rsid w:val="00393A35"/>
    <w:rsid w:val="003A1CAC"/>
    <w:rsid w:val="003A4127"/>
    <w:rsid w:val="003C09AD"/>
    <w:rsid w:val="003C2EEB"/>
    <w:rsid w:val="003C3735"/>
    <w:rsid w:val="003D1E9A"/>
    <w:rsid w:val="003D54D2"/>
    <w:rsid w:val="003E20C1"/>
    <w:rsid w:val="003F3ABD"/>
    <w:rsid w:val="0040655C"/>
    <w:rsid w:val="00411E09"/>
    <w:rsid w:val="0041260D"/>
    <w:rsid w:val="0042023F"/>
    <w:rsid w:val="004222B2"/>
    <w:rsid w:val="00423D05"/>
    <w:rsid w:val="004252AF"/>
    <w:rsid w:val="004256F2"/>
    <w:rsid w:val="00431CC5"/>
    <w:rsid w:val="00432BD1"/>
    <w:rsid w:val="00451FA1"/>
    <w:rsid w:val="00452F09"/>
    <w:rsid w:val="00460310"/>
    <w:rsid w:val="00460DFE"/>
    <w:rsid w:val="004616A6"/>
    <w:rsid w:val="00466C56"/>
    <w:rsid w:val="00471203"/>
    <w:rsid w:val="00472BA7"/>
    <w:rsid w:val="00474D84"/>
    <w:rsid w:val="00480001"/>
    <w:rsid w:val="0048386B"/>
    <w:rsid w:val="004858C8"/>
    <w:rsid w:val="00487FC5"/>
    <w:rsid w:val="004914BE"/>
    <w:rsid w:val="004940A3"/>
    <w:rsid w:val="004A14EA"/>
    <w:rsid w:val="004A1E4F"/>
    <w:rsid w:val="004A4441"/>
    <w:rsid w:val="004B26F9"/>
    <w:rsid w:val="004B5E2D"/>
    <w:rsid w:val="004C016A"/>
    <w:rsid w:val="004C047F"/>
    <w:rsid w:val="004C3BE3"/>
    <w:rsid w:val="004D02F0"/>
    <w:rsid w:val="004D0C25"/>
    <w:rsid w:val="004D4EB1"/>
    <w:rsid w:val="004D6CCA"/>
    <w:rsid w:val="004E3454"/>
    <w:rsid w:val="004E44FE"/>
    <w:rsid w:val="004E78CD"/>
    <w:rsid w:val="004F7466"/>
    <w:rsid w:val="00500936"/>
    <w:rsid w:val="00503038"/>
    <w:rsid w:val="00511FD4"/>
    <w:rsid w:val="005159FB"/>
    <w:rsid w:val="005175B2"/>
    <w:rsid w:val="005221AD"/>
    <w:rsid w:val="005246CF"/>
    <w:rsid w:val="005252D6"/>
    <w:rsid w:val="00525536"/>
    <w:rsid w:val="00525BA8"/>
    <w:rsid w:val="005332ED"/>
    <w:rsid w:val="00543DA7"/>
    <w:rsid w:val="00547CAD"/>
    <w:rsid w:val="00557BE4"/>
    <w:rsid w:val="005617CC"/>
    <w:rsid w:val="00562898"/>
    <w:rsid w:val="00566586"/>
    <w:rsid w:val="0059325C"/>
    <w:rsid w:val="005973B3"/>
    <w:rsid w:val="005A0981"/>
    <w:rsid w:val="005A1D76"/>
    <w:rsid w:val="005B5A05"/>
    <w:rsid w:val="005C004A"/>
    <w:rsid w:val="005C5D1D"/>
    <w:rsid w:val="005C7ED7"/>
    <w:rsid w:val="005D15F3"/>
    <w:rsid w:val="005E2AF5"/>
    <w:rsid w:val="005F6B10"/>
    <w:rsid w:val="00600D8C"/>
    <w:rsid w:val="00611C7C"/>
    <w:rsid w:val="00621082"/>
    <w:rsid w:val="00632B24"/>
    <w:rsid w:val="0065168B"/>
    <w:rsid w:val="006554EB"/>
    <w:rsid w:val="00676E2B"/>
    <w:rsid w:val="00680B5C"/>
    <w:rsid w:val="00681893"/>
    <w:rsid w:val="006908A8"/>
    <w:rsid w:val="00692FD3"/>
    <w:rsid w:val="006A3E89"/>
    <w:rsid w:val="006A6ECD"/>
    <w:rsid w:val="006D1D32"/>
    <w:rsid w:val="006F2A74"/>
    <w:rsid w:val="007010B3"/>
    <w:rsid w:val="0070261B"/>
    <w:rsid w:val="00703964"/>
    <w:rsid w:val="00711B90"/>
    <w:rsid w:val="00712BC7"/>
    <w:rsid w:val="0072542F"/>
    <w:rsid w:val="007338EF"/>
    <w:rsid w:val="00734927"/>
    <w:rsid w:val="00740A86"/>
    <w:rsid w:val="00745477"/>
    <w:rsid w:val="00745F49"/>
    <w:rsid w:val="00751E2F"/>
    <w:rsid w:val="007530E0"/>
    <w:rsid w:val="0076208E"/>
    <w:rsid w:val="007622B0"/>
    <w:rsid w:val="007656D4"/>
    <w:rsid w:val="00766B80"/>
    <w:rsid w:val="0077382B"/>
    <w:rsid w:val="007807A7"/>
    <w:rsid w:val="00780F1F"/>
    <w:rsid w:val="0078387C"/>
    <w:rsid w:val="0078636B"/>
    <w:rsid w:val="00792957"/>
    <w:rsid w:val="00794A17"/>
    <w:rsid w:val="00795397"/>
    <w:rsid w:val="007A5597"/>
    <w:rsid w:val="007B039E"/>
    <w:rsid w:val="007C16D3"/>
    <w:rsid w:val="007D3B8D"/>
    <w:rsid w:val="007E16B8"/>
    <w:rsid w:val="007F420D"/>
    <w:rsid w:val="008034FD"/>
    <w:rsid w:val="008120B8"/>
    <w:rsid w:val="00823290"/>
    <w:rsid w:val="008249E0"/>
    <w:rsid w:val="00832540"/>
    <w:rsid w:val="00865A22"/>
    <w:rsid w:val="00876D22"/>
    <w:rsid w:val="008853E7"/>
    <w:rsid w:val="00890139"/>
    <w:rsid w:val="00894F0C"/>
    <w:rsid w:val="008A0E51"/>
    <w:rsid w:val="008A3296"/>
    <w:rsid w:val="008C3ECF"/>
    <w:rsid w:val="008D118E"/>
    <w:rsid w:val="008D2DE8"/>
    <w:rsid w:val="008E197F"/>
    <w:rsid w:val="008E6620"/>
    <w:rsid w:val="008F0012"/>
    <w:rsid w:val="008F630A"/>
    <w:rsid w:val="00905D96"/>
    <w:rsid w:val="00920298"/>
    <w:rsid w:val="009231E1"/>
    <w:rsid w:val="009305C7"/>
    <w:rsid w:val="00930B71"/>
    <w:rsid w:val="0094456B"/>
    <w:rsid w:val="0094473A"/>
    <w:rsid w:val="00951EFF"/>
    <w:rsid w:val="009555BA"/>
    <w:rsid w:val="0095787B"/>
    <w:rsid w:val="00961DE3"/>
    <w:rsid w:val="00967F64"/>
    <w:rsid w:val="009926B0"/>
    <w:rsid w:val="00993C2B"/>
    <w:rsid w:val="0099646B"/>
    <w:rsid w:val="009A037A"/>
    <w:rsid w:val="009B19DE"/>
    <w:rsid w:val="009B4D8C"/>
    <w:rsid w:val="009C384D"/>
    <w:rsid w:val="009C5F26"/>
    <w:rsid w:val="009D25CC"/>
    <w:rsid w:val="009D422D"/>
    <w:rsid w:val="009E5C7D"/>
    <w:rsid w:val="009F004C"/>
    <w:rsid w:val="009F00E9"/>
    <w:rsid w:val="009F3CC2"/>
    <w:rsid w:val="009F40C6"/>
    <w:rsid w:val="009F65C1"/>
    <w:rsid w:val="009F7722"/>
    <w:rsid w:val="00A0102A"/>
    <w:rsid w:val="00A04C17"/>
    <w:rsid w:val="00A105DA"/>
    <w:rsid w:val="00A15382"/>
    <w:rsid w:val="00A1623C"/>
    <w:rsid w:val="00A16B26"/>
    <w:rsid w:val="00A16DA6"/>
    <w:rsid w:val="00A22C64"/>
    <w:rsid w:val="00A254E2"/>
    <w:rsid w:val="00A30C6C"/>
    <w:rsid w:val="00A3481E"/>
    <w:rsid w:val="00A3789B"/>
    <w:rsid w:val="00A44F6C"/>
    <w:rsid w:val="00A50ED9"/>
    <w:rsid w:val="00A610A6"/>
    <w:rsid w:val="00A65CCD"/>
    <w:rsid w:val="00A7013B"/>
    <w:rsid w:val="00A72E6D"/>
    <w:rsid w:val="00A80683"/>
    <w:rsid w:val="00A80B29"/>
    <w:rsid w:val="00A904D4"/>
    <w:rsid w:val="00A9334F"/>
    <w:rsid w:val="00AA401D"/>
    <w:rsid w:val="00AA5C28"/>
    <w:rsid w:val="00AA69C7"/>
    <w:rsid w:val="00AB2E5A"/>
    <w:rsid w:val="00AC49D2"/>
    <w:rsid w:val="00AC6D61"/>
    <w:rsid w:val="00AC74EF"/>
    <w:rsid w:val="00AF7C5D"/>
    <w:rsid w:val="00B00917"/>
    <w:rsid w:val="00B037AE"/>
    <w:rsid w:val="00B11961"/>
    <w:rsid w:val="00B23EAE"/>
    <w:rsid w:val="00B4433D"/>
    <w:rsid w:val="00B4599D"/>
    <w:rsid w:val="00B45BB7"/>
    <w:rsid w:val="00B4649F"/>
    <w:rsid w:val="00B4795B"/>
    <w:rsid w:val="00B47BD1"/>
    <w:rsid w:val="00B54C65"/>
    <w:rsid w:val="00B54EA6"/>
    <w:rsid w:val="00B717C2"/>
    <w:rsid w:val="00B742E9"/>
    <w:rsid w:val="00B76553"/>
    <w:rsid w:val="00B76C77"/>
    <w:rsid w:val="00B80307"/>
    <w:rsid w:val="00B8035C"/>
    <w:rsid w:val="00B82A33"/>
    <w:rsid w:val="00B933BD"/>
    <w:rsid w:val="00B949CE"/>
    <w:rsid w:val="00B97453"/>
    <w:rsid w:val="00BA4683"/>
    <w:rsid w:val="00BA7A17"/>
    <w:rsid w:val="00BB70F5"/>
    <w:rsid w:val="00BC0610"/>
    <w:rsid w:val="00BC2B26"/>
    <w:rsid w:val="00BC70B3"/>
    <w:rsid w:val="00BE5225"/>
    <w:rsid w:val="00BF6775"/>
    <w:rsid w:val="00C163B6"/>
    <w:rsid w:val="00C20C36"/>
    <w:rsid w:val="00C33B97"/>
    <w:rsid w:val="00C41911"/>
    <w:rsid w:val="00C42DFE"/>
    <w:rsid w:val="00C50D54"/>
    <w:rsid w:val="00C529C6"/>
    <w:rsid w:val="00C62871"/>
    <w:rsid w:val="00C64FEE"/>
    <w:rsid w:val="00C6549B"/>
    <w:rsid w:val="00C72A83"/>
    <w:rsid w:val="00C7655E"/>
    <w:rsid w:val="00C76C2D"/>
    <w:rsid w:val="00C86476"/>
    <w:rsid w:val="00CA50A7"/>
    <w:rsid w:val="00CB2581"/>
    <w:rsid w:val="00CB62BE"/>
    <w:rsid w:val="00CC0416"/>
    <w:rsid w:val="00CC5734"/>
    <w:rsid w:val="00CC72F2"/>
    <w:rsid w:val="00CD0803"/>
    <w:rsid w:val="00CD1458"/>
    <w:rsid w:val="00CD20BD"/>
    <w:rsid w:val="00CD2CDC"/>
    <w:rsid w:val="00CD6000"/>
    <w:rsid w:val="00CF3D35"/>
    <w:rsid w:val="00CF5E73"/>
    <w:rsid w:val="00D0156D"/>
    <w:rsid w:val="00D01D5E"/>
    <w:rsid w:val="00D029F9"/>
    <w:rsid w:val="00D04CE5"/>
    <w:rsid w:val="00D07F57"/>
    <w:rsid w:val="00D11E56"/>
    <w:rsid w:val="00D12C32"/>
    <w:rsid w:val="00D16542"/>
    <w:rsid w:val="00D20BB8"/>
    <w:rsid w:val="00D24D41"/>
    <w:rsid w:val="00D25D15"/>
    <w:rsid w:val="00D539D2"/>
    <w:rsid w:val="00D53F67"/>
    <w:rsid w:val="00D61FB1"/>
    <w:rsid w:val="00D648EE"/>
    <w:rsid w:val="00D65605"/>
    <w:rsid w:val="00D67BB6"/>
    <w:rsid w:val="00D71185"/>
    <w:rsid w:val="00D72BAD"/>
    <w:rsid w:val="00D73D0E"/>
    <w:rsid w:val="00D95CA7"/>
    <w:rsid w:val="00D968AE"/>
    <w:rsid w:val="00DA1CFE"/>
    <w:rsid w:val="00DB09B1"/>
    <w:rsid w:val="00DB4682"/>
    <w:rsid w:val="00DB4C2E"/>
    <w:rsid w:val="00DB7075"/>
    <w:rsid w:val="00DD7AAA"/>
    <w:rsid w:val="00DE1752"/>
    <w:rsid w:val="00DE4BA8"/>
    <w:rsid w:val="00DE603A"/>
    <w:rsid w:val="00DF01B7"/>
    <w:rsid w:val="00DF0D88"/>
    <w:rsid w:val="00DF19AF"/>
    <w:rsid w:val="00DF619E"/>
    <w:rsid w:val="00E014F5"/>
    <w:rsid w:val="00E10CD8"/>
    <w:rsid w:val="00E138D1"/>
    <w:rsid w:val="00E139DA"/>
    <w:rsid w:val="00E17A4C"/>
    <w:rsid w:val="00E212C1"/>
    <w:rsid w:val="00E2151A"/>
    <w:rsid w:val="00E316AC"/>
    <w:rsid w:val="00E37ED1"/>
    <w:rsid w:val="00E50CB9"/>
    <w:rsid w:val="00E55B76"/>
    <w:rsid w:val="00E617C0"/>
    <w:rsid w:val="00E6379C"/>
    <w:rsid w:val="00E66C63"/>
    <w:rsid w:val="00E75842"/>
    <w:rsid w:val="00ED0971"/>
    <w:rsid w:val="00ED1D7F"/>
    <w:rsid w:val="00ED6FFD"/>
    <w:rsid w:val="00EE157A"/>
    <w:rsid w:val="00EE5E08"/>
    <w:rsid w:val="00EF47F3"/>
    <w:rsid w:val="00F008E0"/>
    <w:rsid w:val="00F042A7"/>
    <w:rsid w:val="00F132A4"/>
    <w:rsid w:val="00F14DD2"/>
    <w:rsid w:val="00F30796"/>
    <w:rsid w:val="00F35875"/>
    <w:rsid w:val="00F437ED"/>
    <w:rsid w:val="00F53BAC"/>
    <w:rsid w:val="00F57008"/>
    <w:rsid w:val="00F614D3"/>
    <w:rsid w:val="00F71125"/>
    <w:rsid w:val="00F805E3"/>
    <w:rsid w:val="00F82221"/>
    <w:rsid w:val="00F8266E"/>
    <w:rsid w:val="00F91BA3"/>
    <w:rsid w:val="00F96101"/>
    <w:rsid w:val="00F9669D"/>
    <w:rsid w:val="00FA47EF"/>
    <w:rsid w:val="00FB5F7F"/>
    <w:rsid w:val="00FC0C5E"/>
    <w:rsid w:val="00FD223D"/>
    <w:rsid w:val="00FD516D"/>
    <w:rsid w:val="00FE1197"/>
    <w:rsid w:val="00FE4B21"/>
    <w:rsid w:val="00FE542C"/>
    <w:rsid w:val="00FF187E"/>
    <w:rsid w:val="00FF42CB"/>
    <w:rsid w:val="00FF4476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0981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7545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5A0981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rsid w:val="005D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7545"/>
    <w:rPr>
      <w:rFonts w:cs="Times New Roman"/>
      <w:sz w:val="2"/>
    </w:rPr>
  </w:style>
  <w:style w:type="paragraph" w:customStyle="1" w:styleId="31">
    <w:name w:val="Основной текст 31"/>
    <w:basedOn w:val="a"/>
    <w:uiPriority w:val="99"/>
    <w:rsid w:val="0056658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311">
    <w:name w:val="Основной текст 311"/>
    <w:basedOn w:val="a"/>
    <w:uiPriority w:val="99"/>
    <w:rsid w:val="00431C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DC5-45A7-4026-B164-D8F44A0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ЭКОНОМИЧЕСКИЙ АНАЛИЗ ФИНАНСОВО – ХОЗЯЙСТВЕННОЙ</vt:lpstr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АНАЛИЗ ФИНАНСОВО – ХОЗЯЙСТВЕННОЙ</dc:title>
  <dc:subject/>
  <dc:creator>Ruslan Bondarenko</dc:creator>
  <cp:keywords/>
  <dc:description/>
  <cp:lastModifiedBy>Revizor2</cp:lastModifiedBy>
  <cp:revision>81</cp:revision>
  <cp:lastPrinted>2017-03-28T14:07:00Z</cp:lastPrinted>
  <dcterms:created xsi:type="dcterms:W3CDTF">2014-03-21T10:47:00Z</dcterms:created>
  <dcterms:modified xsi:type="dcterms:W3CDTF">2017-03-28T14:43:00Z</dcterms:modified>
</cp:coreProperties>
</file>